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7686"/>
      </w:tblGrid>
      <w:tr w14:paraId="7827A6FE">
        <w:trPr>
          <w:cantSplit/>
          <w:trHeight w:val="454" w:hRule="atLeas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47A3E">
            <w:pPr>
              <w:pStyle w:val="5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提 名 者</w:t>
            </w:r>
          </w:p>
        </w:tc>
        <w:tc>
          <w:tcPr>
            <w:tcW w:w="76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D183F2">
            <w:pPr>
              <w:pStyle w:val="5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湖南科技大学</w:t>
            </w:r>
          </w:p>
        </w:tc>
      </w:tr>
      <w:tr w14:paraId="7901B267">
        <w:trPr>
          <w:cantSplit/>
          <w:trHeight w:val="454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F590">
            <w:pPr>
              <w:pStyle w:val="5"/>
              <w:ind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BEC276">
            <w:pPr>
              <w:pStyle w:val="5"/>
              <w:ind w:firstLine="42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低屈强比特厚深远海高端装备用钢关键技术研发与应用</w:t>
            </w:r>
          </w:p>
        </w:tc>
      </w:tr>
      <w:tr w14:paraId="1937D160">
        <w:trPr>
          <w:cantSplit/>
          <w:trHeight w:val="7469" w:hRule="atLeast"/>
          <w:jc w:val="center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77A36708">
            <w:pPr>
              <w:ind w:firstLine="480" w:firstLineChars="200"/>
              <w:jc w:val="both"/>
              <w:rPr>
                <w:rFonts w:hint="default" w:ascii="Times New Roman Regular" w:hAnsi="Times New Roman Regular" w:eastAsia="宋体" w:cs="Times New Roman Regular"/>
                <w:lang w:bidi="ar"/>
              </w:rPr>
            </w:pPr>
          </w:p>
          <w:p w14:paraId="66845C0E">
            <w:pPr>
              <w:pStyle w:val="2"/>
              <w:keepNext w:val="0"/>
              <w:keepLines w:val="0"/>
              <w:widowControl/>
              <w:suppressLineNumbers w:val="0"/>
              <w:ind w:firstLine="488" w:firstLineChars="200"/>
              <w:jc w:val="both"/>
              <w:rPr>
                <w:rFonts w:hint="default" w:ascii="Times New Roman" w:hAnsi="Times New Roman" w:cs="Times New Roman"/>
                <w:spacing w:val="2"/>
                <w:lang w:bidi="ar"/>
              </w:rPr>
            </w:pPr>
            <w:r>
              <w:rPr>
                <w:rFonts w:hint="default" w:ascii="Times New Roman" w:hAnsi="Times New Roman" w:cs="Times New Roman"/>
                <w:spacing w:val="2"/>
                <w:lang w:bidi="ar"/>
              </w:rPr>
              <w:t>该项目紧密对接深远海高端装备大型化、厚板化对“高强、特厚规格、低屈强比、高韧”的战略需求，系统攻克了海工钢成分-工艺-组织-性能协同调控难题，形成了从成分设计、冶炼连铸、轧制热处理的全链条技术体系。</w:t>
            </w:r>
          </w:p>
          <w:p w14:paraId="2436E8C2">
            <w:pPr>
              <w:pStyle w:val="2"/>
              <w:keepNext w:val="0"/>
              <w:keepLines w:val="0"/>
              <w:widowControl/>
              <w:suppressLineNumbers w:val="0"/>
              <w:ind w:firstLine="488" w:firstLineChars="200"/>
              <w:jc w:val="both"/>
              <w:rPr>
                <w:rFonts w:hint="default" w:ascii="Times New Roman" w:hAnsi="Times New Roman" w:cs="Times New Roman"/>
                <w:spacing w:val="2"/>
                <w:lang w:bidi="ar"/>
              </w:rPr>
            </w:pPr>
            <w:r>
              <w:rPr>
                <w:rFonts w:hint="default" w:ascii="Times New Roman" w:hAnsi="Times New Roman" w:cs="Times New Roman"/>
                <w:spacing w:val="2"/>
                <w:lang w:bidi="ar"/>
              </w:rPr>
              <w:t>项目主要创新点突出：一是开发“低C+高Ni+多维微合金化”的成分设计与洁净化冶炼连铸技术，建立了“合金含量-厚度-组织-性能”定量关联模型，实现屈强比0.77~0.87精准可控，解决心部偏析与夹杂物诱发裂纹难题；二是形成形变-相变耦合的特厚截面主动调控技术，通过高渗透轧制、控冷-弛豫路径引导及多阶段临界热处理，打破心部粗大组织遗传，重构多相架构，突破特厚板心部韧性劣化瓶颈；三是开发微观多相架构与析出协同的低屈强比构建技术，构建“软硬相”架构，利用多尺度多相组织与纳米析出协同强化，在实现高强度的同时保障了低屈强比与优异焊接性。</w:t>
            </w:r>
          </w:p>
          <w:p w14:paraId="33AAA67C">
            <w:pPr>
              <w:pStyle w:val="2"/>
              <w:keepNext w:val="0"/>
              <w:keepLines w:val="0"/>
              <w:widowControl/>
              <w:suppressLineNumbers w:val="0"/>
              <w:ind w:firstLine="488" w:firstLineChars="200"/>
              <w:jc w:val="both"/>
              <w:rPr>
                <w:rFonts w:hint="default" w:ascii="Times New Roman" w:hAnsi="Times New Roman" w:cs="Times New Roman"/>
                <w:spacing w:val="2"/>
                <w:lang w:bidi="ar"/>
              </w:rPr>
            </w:pPr>
            <w:r>
              <w:rPr>
                <w:rFonts w:hint="default" w:ascii="Times New Roman" w:hAnsi="Times New Roman" w:cs="Times New Roman"/>
                <w:spacing w:val="2"/>
                <w:lang w:bidi="ar"/>
              </w:rPr>
              <w:t>项目获授权国家发明专利10余项，核心产品覆盖420-960MPa级，最大厚度达300mm，关键性能指标国际领先，成果已应用于深远海油气平台、极地海洋工程等国之重器，满足了深远海严苛服役需求，创造了显著的经济与社会效益。</w:t>
            </w:r>
          </w:p>
          <w:p w14:paraId="2CCE33BC">
            <w:pPr>
              <w:spacing w:before="120" w:beforeLines="50"/>
              <w:ind w:firstLine="488" w:firstLineChars="200"/>
              <w:rPr>
                <w:rFonts w:hint="default" w:ascii="Times New Roman Regular" w:hAnsi="Times New Roman Regular" w:cs="Times New Roman Regular"/>
                <w:spacing w:val="2"/>
                <w:lang w:bidi="ar"/>
              </w:rPr>
            </w:pPr>
            <w:r>
              <w:rPr>
                <w:rFonts w:hint="default" w:ascii="Times New Roman" w:hAnsi="Times New Roman" w:cs="Times New Roman"/>
                <w:spacing w:val="2"/>
                <w:lang w:bidi="ar"/>
              </w:rPr>
              <w:t>提名该项目为发明创业成果奖一等或二等奖。</w:t>
            </w:r>
            <w:bookmarkStart w:id="0" w:name="_GoBack"/>
            <w:bookmarkEnd w:id="0"/>
          </w:p>
        </w:tc>
      </w:tr>
      <w:tr w14:paraId="177D27FF">
        <w:trPr>
          <w:cantSplit/>
          <w:trHeight w:val="3075" w:hRule="atLeast"/>
          <w:jc w:val="center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5A834B3">
            <w:pPr>
              <w:pStyle w:val="5"/>
              <w:spacing w:line="320" w:lineRule="exact"/>
              <w:ind w:firstLine="422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  <w:t>声明：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本单位遵守《国家科学技术奖励条例》及其实施细则的有关规定，承诺遵守评审工作纪律，所提供的提名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 w14:paraId="54426111">
            <w:pPr>
              <w:rPr>
                <w:rFonts w:hint="default" w:ascii="Times New Roman Regular" w:hAnsi="Times New Roman Regular" w:cs="Times New Roman Regular"/>
                <w:lang w:bidi="ar"/>
              </w:rPr>
            </w:pPr>
          </w:p>
          <w:p w14:paraId="7DFAD4CA">
            <w:pPr>
              <w:ind w:firstLine="480" w:firstLineChars="200"/>
              <w:rPr>
                <w:rFonts w:hint="default" w:ascii="Times New Roman Regular" w:hAnsi="Times New Roman Regular" w:cs="Times New Roman Regular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lang w:bidi="ar"/>
              </w:rPr>
              <w:t xml:space="preserve">法人代表签名：                             单位（盖章） </w:t>
            </w:r>
          </w:p>
          <w:p w14:paraId="5E96718A">
            <w:pPr>
              <w:ind w:firstLine="480" w:firstLineChars="200"/>
              <w:rPr>
                <w:rFonts w:hint="default" w:ascii="Times New Roman Regular" w:hAnsi="Times New Roman Regular" w:cs="Times New Roman Regular"/>
                <w:lang w:bidi="ar"/>
              </w:rPr>
            </w:pPr>
          </w:p>
          <w:p w14:paraId="2ECA555F">
            <w:pPr>
              <w:spacing w:line="360" w:lineRule="auto"/>
              <w:rPr>
                <w:rFonts w:hint="default" w:ascii="Times New Roman Regular" w:hAnsi="Times New Roman Regular" w:cs="Times New Roman Regular"/>
                <w:lang w:bidi="ar"/>
              </w:rPr>
            </w:pPr>
            <w:r>
              <w:rPr>
                <w:rFonts w:hint="default" w:ascii="Times New Roman Regular" w:hAnsi="Times New Roman Regular" w:cs="Times New Roman Regular"/>
                <w:lang w:bidi="ar"/>
              </w:rPr>
              <w:t xml:space="preserve">          年    月    日                                   年    月    日</w:t>
            </w:r>
          </w:p>
        </w:tc>
      </w:tr>
    </w:tbl>
    <w:p w14:paraId="60AA54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仿宋-简"/>
    <w:panose1 w:val="02010609030101010101"/>
    <w:charset w:val="00"/>
    <w:family w:val="modern"/>
    <w:pitch w:val="default"/>
    <w:sig w:usb0="00000000" w:usb1="00000000" w:usb2="00000010" w:usb3="00000000" w:csb0="000401F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D5CAD"/>
    <w:rsid w:val="793D99B5"/>
    <w:rsid w:val="7F1D5CAD"/>
    <w:rsid w:val="D7D7D87B"/>
    <w:rsid w:val="DF5F2D96"/>
    <w:rsid w:val="DFFEE035"/>
    <w:rsid w:val="F7FB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5">
    <w:name w:val="_Style 8"/>
    <w:basedOn w:val="1"/>
    <w:next w:val="1"/>
    <w:uiPriority w:val="0"/>
    <w:pPr>
      <w:spacing w:before="0" w:beforeAutospacing="0" w:after="0" w:afterAutospacing="0" w:line="360" w:lineRule="auto"/>
      <w:ind w:left="0" w:right="0" w:firstLine="480" w:firstLineChars="200"/>
      <w:jc w:val="left"/>
    </w:pPr>
    <w:rPr>
      <w:rFonts w:hint="eastAsia" w:ascii="仿宋_GB2312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">
    <w:name w:val="普通(网站) Char"/>
    <w:basedOn w:val="1"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color w:val="000000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2026-05-08T19:34:00Z</dcterms:created>
  <dc:creator>wzq</dc:creator>
  <cp:lastModifiedBy>wzq</cp:lastModifiedBy>
  <dcterms:modified xsi:type="dcterms:W3CDTF">2026-05-08T20:32:45Z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12E4D828CA6C1C3C4ECAFD69230FC5DC_41</vt:lpwstr>
  </property>
</Properties>
</file>